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49F" w:rsidRDefault="00FA2E86" w:rsidP="0005449F">
      <w:pPr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Аннотации к рабочим программам по УМК «Школа России» </w:t>
      </w:r>
    </w:p>
    <w:p w:rsidR="00FA2E86" w:rsidRDefault="00FA2E86" w:rsidP="0005449F">
      <w:pPr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для 4 класса на учебный год 2024-2025</w:t>
      </w:r>
    </w:p>
    <w:p w:rsidR="0005449F" w:rsidRDefault="0005449F" w:rsidP="0005449F">
      <w:pPr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</w:p>
    <w:p w:rsidR="0005449F" w:rsidRDefault="00A965E2" w:rsidP="0005449F">
      <w:pPr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Аннотация к рабочей программе по учебному предмету</w:t>
      </w:r>
    </w:p>
    <w:p w:rsidR="004004DB" w:rsidRPr="004004DB" w:rsidRDefault="00FA2E86" w:rsidP="0005449F">
      <w:pPr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35115A" w:rsidRPr="0035115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Русский язык </w:t>
      </w:r>
    </w:p>
    <w:p w:rsidR="004004DB" w:rsidRPr="004004DB" w:rsidRDefault="004004DB" w:rsidP="004004DB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«Русский язык», а также ориентирована на целевые приоритеты, сформулированные в федеральной рабочей программе воспитания.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Изучение русского языка направлено на достижение следующих целей: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 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 xml:space="preserve">●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аудирование</w:t>
      </w:r>
      <w:proofErr w:type="spellEnd"/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, говорение, чтение, письмо;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 xml:space="preserve">●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морфемика</w:t>
      </w:r>
      <w:proofErr w:type="spellEnd"/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развитие функциональной грамотности, готовности к успешному взаимодействию с изменяющимся миром и дальнейшему успешному образованию.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Содержание</w:t>
      </w:r>
      <w:r w:rsidR="0035115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 xml:space="preserve"> обучения русскому языку в 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 xml:space="preserve"> 4 классах предусматривает изучение программного материала в рамках разделов “Общие сведения о русском языке”, “Фонетика и графика”, “Орфоэпия”, “Лексика”, “Состав слова” (</w:t>
      </w:r>
      <w:proofErr w:type="spellStart"/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морфемика</w:t>
      </w:r>
      <w:proofErr w:type="spellEnd"/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), “Морфология”, “Синтаксис”, “Орфография и пунктуация”, “Развитие речи”.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На изучение предмета “Русский язык” на ступени начального общего образовани</w:t>
      </w:r>
      <w:r w:rsidR="0035115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 xml:space="preserve">я отводится 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: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4 класс – 170 часов (5 часов в неделю).</w:t>
      </w:r>
    </w:p>
    <w:p w:rsidR="00A965E2" w:rsidRPr="004004DB" w:rsidRDefault="00A965E2" w:rsidP="0005449F">
      <w:pPr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Аннотация к рабочей программе по учебному предмету</w:t>
      </w:r>
      <w:r w:rsidRPr="0035115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4004DB" w:rsidRPr="004004DB" w:rsidRDefault="00A965E2" w:rsidP="0005449F">
      <w:pPr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Литературное чтение </w:t>
      </w:r>
    </w:p>
    <w:p w:rsidR="004004DB" w:rsidRPr="004004DB" w:rsidRDefault="004004DB" w:rsidP="004004DB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Рабочая программа по учебному предмету «Литературное чтение»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«Литературное чтение», а также ориентирована на целевые приоритеты, сформулированные в федеральной рабочей программе воспитания.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Цель обучения литературного чтения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 xml:space="preserve">Рабочая программа разработана на основе ФГОС НОО 2021 г., планируемых результатов начального общего образования в соответствии с ООП НОО, УП, УМК «Литературное чтение» Климанова Л.Ф.., </w:t>
      </w:r>
      <w:proofErr w:type="spellStart"/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Бойкина</w:t>
      </w:r>
      <w:proofErr w:type="spellEnd"/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 xml:space="preserve"> М.В. (1 класс), УМК “Литературное чтение” Климанова Л.Ф., Горецкий В.Г., Виноградова Л.А. (2, 3, 4 классы).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 xml:space="preserve">Содержание рабочей программы учебного предмета “Литературное чтение” для 4 класса “О Родине, 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lastRenderedPageBreak/>
        <w:t>героические страницы истории”, “Фольклор”(устное народное творчество), “Творчество А.С. Пушкина”, “Творчество И.А. Крылова”, “Творчество М.Ю. Лермонтова”, “Литературная сказка”, “Картины природы в произведениях поэтов и писателей XIX — XX веков”, “Творчество Л.Н. Толстого”, “Произведения о животных и родной природе”, “Произведения о детях”, “Пьеса”, “Юмористические произведения”, “Зарубежная литература”, “Библиографическая культура”.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На изучение предмета “Литературное чтение” на ступени начального общего</w:t>
      </w:r>
      <w:r w:rsidR="0035115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 xml:space="preserve"> образования отводится 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: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="0035115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● 4 класс – 102 часа (3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 xml:space="preserve"> часа в неделю).</w:t>
      </w:r>
    </w:p>
    <w:p w:rsidR="0005449F" w:rsidRDefault="00A965E2" w:rsidP="0005449F">
      <w:pPr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Аннотация к рабочей программе по учебному предмету</w:t>
      </w:r>
      <w:r w:rsidRPr="0035115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4004DB" w:rsidRPr="004004DB" w:rsidRDefault="004004DB" w:rsidP="0005449F">
      <w:pPr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004D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Математика</w:t>
      </w:r>
    </w:p>
    <w:p w:rsidR="004004DB" w:rsidRPr="004004DB" w:rsidRDefault="004004DB" w:rsidP="004004DB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 xml:space="preserve">Рабочая программа по предмету «Математика»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федеральной рабочей программы воспитания. Рабочая программа разработана на основе УМК «Математика» Моро М.И., </w:t>
      </w:r>
      <w:proofErr w:type="spellStart"/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Бантова</w:t>
      </w:r>
      <w:proofErr w:type="spellEnd"/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 xml:space="preserve"> М.А., Бельтюкова Г.В. и другие, АО «Издательство «Просвещение» (1.1.1.4.1.1.1.- 1.1.1.4.1.1.4. ФПУ утв. приказом Министерства просвещения РФ от 21 сентября 2022 г. № 858), программой НОО по математике (одобрена решением ФУМО по общему образованию протокол 3/21 от 27.09.2021 г.).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 навыков использования математических знаний в повседневной жизни.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На изучение предмета “Математика” на ступени начального общего</w:t>
      </w:r>
      <w:r w:rsidR="0035115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 xml:space="preserve"> образования отводится 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: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4 класс – 136 часов (4 часа в неделю).</w:t>
      </w:r>
    </w:p>
    <w:p w:rsidR="0005449F" w:rsidRDefault="00FA2E86" w:rsidP="0005449F">
      <w:pPr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Аннотация к рабочей программе по учебному предмету</w:t>
      </w:r>
    </w:p>
    <w:p w:rsidR="004004DB" w:rsidRPr="004004DB" w:rsidRDefault="00FA2E86" w:rsidP="0005449F">
      <w:pPr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5115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Окружающий мир </w:t>
      </w:r>
    </w:p>
    <w:p w:rsidR="004004DB" w:rsidRPr="004004DB" w:rsidRDefault="004004DB" w:rsidP="004004DB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Рабочая программа учебного предмета «Окружающий мир» (предметная область «Обществознание и естествознание» («Окружающий мир»)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«Окружающий мир», а также ориентирована на целевые приоритеты, сформулированные в федеральной рабочей программе воспитания.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Изучение окружающего мира направлено на достижение следующих целей: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формирование ценности здоровья человека, его сохранения и укрепления, приверженности здоровому образу жизни;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lastRenderedPageBreak/>
        <w:t>● 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проявление уважения к истории, культуре, традициям народов Российской Федерации;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Рабочая программа разработана на основе ФГОС НОО 2021 г., планируемых результатов начального общего образования в соответствии с ООП НОО, УП, УМК «Окружающий мир» Плешаков А.А. (1 — 4 классы).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Содержание рабочей программы учебного предмета «Окружающий мир» на ступени начального общего образо</w:t>
      </w:r>
      <w:r w:rsidR="0035115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вания предусматривает в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 xml:space="preserve"> 4 классах изучение программного материала в рамках разделов “Человек и общество”, “Человек и природа”, “Правила безопасности жизнедеятельности”.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 xml:space="preserve">На изучение предмета “Окружающий мир” на ступени начального </w:t>
      </w:r>
      <w:r w:rsidR="0035115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 xml:space="preserve">общего образования отводится 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: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4 класс – 68 часов (2 часа в неделю).</w:t>
      </w:r>
    </w:p>
    <w:p w:rsidR="0005449F" w:rsidRDefault="00FA2E86" w:rsidP="0005449F">
      <w:pPr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Аннотация к рабочей программе по учебному предмету</w:t>
      </w:r>
    </w:p>
    <w:p w:rsidR="004004DB" w:rsidRPr="004004DB" w:rsidRDefault="00FA2E86" w:rsidP="0005449F">
      <w:pPr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5115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4004DB" w:rsidRPr="004004D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Изобразительное искусство</w:t>
      </w:r>
    </w:p>
    <w:p w:rsidR="004004DB" w:rsidRPr="004004DB" w:rsidRDefault="004004DB" w:rsidP="004004DB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а также ориентирована на целевые приоритеты, сформулированные в федеральной программе воспитания.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 xml:space="preserve">Рабочая программа разработана на основе УМК «Изобразительное искусство» </w:t>
      </w:r>
      <w:proofErr w:type="spellStart"/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Неменская</w:t>
      </w:r>
      <w:proofErr w:type="spellEnd"/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 xml:space="preserve"> Л. А., АО «Издательство «Просвещение» (1.1.1.7.1.1.1.- 1.1.1.7.1.1.4. ФПУ утв. приказом Министерства просвещения РФ от 21 сентября 2022 г. № 858), рабочей программой НОО по изобразительному искусству (одобрена решением ФУМО по общему образованию протокол 3/21 от 27.09.2021 г.). Изучение предмета “Изобразительное искусство” на ступени начального общего образования нацелено на формирование художественной культуры учащихся как неотъемлемой части культуры духовной, культуры миро отношений, выработанных поколениями; развитие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 Содержание рабочей программы учебного предмета «Изобразительное искусство» предусматривает изучение программного материала в рамках разделов “Восприятие произведений искусства”, “Графика”, “Живопись”, “Скульптура”, “Декоративно-прикладное искусство”, “Архитектура”, “Азбука цифровой графики”.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 xml:space="preserve">На изучение предмета «Изобразительное искусство” на ступени начального </w:t>
      </w:r>
      <w:r w:rsidR="0035115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 xml:space="preserve">общего образования отводится  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4 класс – 34 часа (1 час в неделю).</w:t>
      </w:r>
    </w:p>
    <w:p w:rsidR="004004DB" w:rsidRPr="004004DB" w:rsidRDefault="00FA2E86" w:rsidP="004004DB">
      <w:pPr>
        <w:spacing w:before="100" w:beforeAutospacing="1" w:after="100" w:afterAutospacing="1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Аннотация к рабочей программе по учебному предмету</w:t>
      </w:r>
      <w:r w:rsidRPr="0035115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35115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Труд(т</w:t>
      </w:r>
      <w:r w:rsidR="004004DB" w:rsidRPr="004004D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ехнология</w:t>
      </w:r>
      <w:r w:rsidR="0035115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)</w:t>
      </w:r>
    </w:p>
    <w:p w:rsidR="004004DB" w:rsidRPr="004004DB" w:rsidRDefault="004004DB" w:rsidP="004004DB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 xml:space="preserve">Рабочая программа разработана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стандарте начального общего образования, а также ориентирована на целевые приоритеты, сформулированные в федеральной программе воспитания гимназии. Рабочая программа разработана на основе УМК «Технология» </w:t>
      </w:r>
      <w:proofErr w:type="spellStart"/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Лутцева</w:t>
      </w:r>
      <w:proofErr w:type="spellEnd"/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 xml:space="preserve"> Е.А., Зуева Т.П., АО «Издательство «Просвещение» (1.1.1.8.1.1.1.- 1.1.1.8.1.1.4. ФПУ утв. приказом Министерства просвещения РФ от 21 сентября 2022 г. № 858), рабочей программой НОО по технологии (одобрена решением ФУМО по общему образованию протокол 3/21 от 27.09.2021 г.).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Её особенность состоит в формировании у обучающихся социально ценных качеств, креативности и общей культуры личности.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lastRenderedPageBreak/>
        <w:t>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На изучение предмета «Технология» на ступени начального общего</w:t>
      </w:r>
      <w:r w:rsidR="0035115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 xml:space="preserve"> образования отводится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: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4 класс – 34 часа (1 час в неделю).</w:t>
      </w:r>
    </w:p>
    <w:p w:rsidR="0005449F" w:rsidRDefault="00FA2E86" w:rsidP="0005449F">
      <w:pPr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Аннотация к рабочей программе по учебному предмету</w:t>
      </w:r>
      <w:r w:rsidRPr="0035115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4004DB" w:rsidRPr="004004DB" w:rsidRDefault="004004DB" w:rsidP="0005449F">
      <w:pPr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004D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Основы религиозных культур и светской этики (ОРКСЭ)</w:t>
      </w:r>
    </w:p>
    <w:p w:rsidR="004004DB" w:rsidRPr="004004DB" w:rsidRDefault="004004DB" w:rsidP="004004DB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 xml:space="preserve">Рабочая программа по предметной области (учебному предмету) «Основы религиозных культур и светской этики»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(Приказ </w:t>
      </w:r>
      <w:proofErr w:type="spellStart"/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Минпросвещения</w:t>
      </w:r>
      <w:proofErr w:type="spellEnd"/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 xml:space="preserve"> России от 31 05 2021 № 286), а также федеральной рабочей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программы воспитания.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Основными задачами ОРКСЭ являются: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развитие представлений обучающихся о значении нравственных норм и ценностей в жизни личности, семьи, общества;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● 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 xml:space="preserve">● развитие способностей обучающихся к общению в </w:t>
      </w:r>
      <w:proofErr w:type="spellStart"/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полиэтничной</w:t>
      </w:r>
      <w:proofErr w:type="spellEnd"/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t>, разно мировоззренческой и многоконфессиональной среде на основе взаимного уважения и диалога.</w:t>
      </w:r>
      <w:r w:rsidRPr="004004DB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  <w:t>ОРКСЭ изучается в 4 классе, один час в неделю (34 ч).</w:t>
      </w:r>
    </w:p>
    <w:p w:rsidR="00E84234" w:rsidRDefault="00E84234"/>
    <w:sectPr w:rsidR="00E84234" w:rsidSect="0005449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4DB"/>
    <w:rsid w:val="0005449F"/>
    <w:rsid w:val="0035115A"/>
    <w:rsid w:val="004004DB"/>
    <w:rsid w:val="00A965E2"/>
    <w:rsid w:val="00E84234"/>
    <w:rsid w:val="00FA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86BDC"/>
  <w15:docId w15:val="{A4262924-C575-47B5-926D-093C69EBD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8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5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6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0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2144</Words>
  <Characters>12226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3</cp:revision>
  <dcterms:created xsi:type="dcterms:W3CDTF">2024-10-29T18:32:00Z</dcterms:created>
  <dcterms:modified xsi:type="dcterms:W3CDTF">2024-10-30T05:22:00Z</dcterms:modified>
</cp:coreProperties>
</file>