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Pr="0026575E" w:rsidRDefault="0026575E" w:rsidP="004D16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D67E0" w:rsidRPr="003170F9" w:rsidRDefault="004D67E0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Аннотация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к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рабочей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программе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геометрии</w:t>
      </w:r>
      <w:r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="003170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70F9">
        <w:rPr>
          <w:rFonts w:ascii="Times New Roman" w:hAnsi="Times New Roman" w:cs="Times New Roman"/>
          <w:b/>
          <w:sz w:val="28"/>
          <w:szCs w:val="28"/>
        </w:rPr>
        <w:t>класс</w:t>
      </w:r>
      <w:proofErr w:type="spellEnd"/>
    </w:p>
    <w:p w:rsidR="0026575E" w:rsidRPr="0026575E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Рабочая программа разработана на основе:</w:t>
      </w:r>
    </w:p>
    <w:p w:rsidR="0026575E" w:rsidRPr="0026575E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- Федеральный закон от 29.12.12 N273-ФЗ (ред. 13.07.2015) «Об образовании в Российской Федерации»;</w:t>
      </w:r>
    </w:p>
    <w:p w:rsidR="0026575E" w:rsidRPr="0026575E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- 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17.12.2010 №1897, зарегистрирован Минюстом России 1 февраля 2011 года, регистрационный № 19644);</w:t>
      </w:r>
    </w:p>
    <w:p w:rsidR="0026575E" w:rsidRPr="0026575E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- примерной программы для общеобразовательных учреждений 9 класс «Геометрия» / Л.С. </w:t>
      </w:r>
      <w:proofErr w:type="spellStart"/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Атанасян</w:t>
      </w:r>
      <w:proofErr w:type="spellEnd"/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,  В.Ф. Бутузов, С. Б. Кадомцев и др. – М.: Просвещение, 2018;</w:t>
      </w:r>
    </w:p>
    <w:p w:rsidR="0026575E" w:rsidRPr="0026575E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- учебника для общеобразовательных учреждений: Геометрия</w:t>
      </w:r>
      <w:proofErr w:type="gramStart"/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:</w:t>
      </w:r>
      <w:proofErr w:type="gramEnd"/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7-9 класс / Л.С. </w:t>
      </w:r>
      <w:proofErr w:type="spellStart"/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Атанасян</w:t>
      </w:r>
      <w:proofErr w:type="spellEnd"/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,  В.Ф. Бутузов, С. Б. Кадомцев и др. – М.: Просвещение, 2018;</w:t>
      </w:r>
    </w:p>
    <w:p w:rsidR="0026575E" w:rsidRPr="0026575E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- рабочей тетради для учащихся общеобразовательных организаций Геометрия</w:t>
      </w:r>
      <w:proofErr w:type="gramStart"/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:</w:t>
      </w:r>
      <w:proofErr w:type="gramEnd"/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9 класс / Л.С. </w:t>
      </w:r>
      <w:proofErr w:type="spellStart"/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Атанасян</w:t>
      </w:r>
      <w:proofErr w:type="spellEnd"/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,  В.Ф. Бутузов, С. Б. Кадомцев и др. – М.: Просвещение, 2018.</w:t>
      </w:r>
    </w:p>
    <w:p w:rsidR="0026575E" w:rsidRPr="0026575E" w:rsidRDefault="0026575E" w:rsidP="0026575E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</w:p>
    <w:p w:rsidR="0026575E" w:rsidRPr="0026575E" w:rsidRDefault="0026575E" w:rsidP="0026575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Согласно учебному плану</w:t>
      </w:r>
      <w:r w:rsidR="003170F9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МБОУ «</w:t>
      </w:r>
      <w:proofErr w:type="spellStart"/>
      <w:r w:rsidR="003170F9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Кочелаевская</w:t>
      </w:r>
      <w:proofErr w:type="spellEnd"/>
      <w:r w:rsidR="003170F9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СОШ» на 2024-2025 </w:t>
      </w: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учебный год на изучение предмета «Геометрия» в 9 классе отводится 2 учебных часа в неделю, </w:t>
      </w:r>
      <w:r w:rsidRPr="003170F9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68 учебных часов в год.</w:t>
      </w:r>
    </w:p>
    <w:p w:rsidR="0026575E" w:rsidRPr="0026575E" w:rsidRDefault="0026575E" w:rsidP="0026575E">
      <w:pPr>
        <w:spacing w:after="0" w:line="240" w:lineRule="auto"/>
        <w:ind w:right="189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_GoBack"/>
      <w:bookmarkEnd w:id="0"/>
    </w:p>
    <w:p w:rsidR="0026575E" w:rsidRPr="0026575E" w:rsidRDefault="0026575E" w:rsidP="0026575E">
      <w:pPr>
        <w:spacing w:after="0" w:line="240" w:lineRule="auto"/>
        <w:ind w:right="189"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6575E" w:rsidRPr="0026575E" w:rsidRDefault="0026575E" w:rsidP="0026575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4"/>
          <w:lang w:val="ru-RU" w:eastAsia="ru-RU"/>
        </w:rPr>
      </w:pPr>
      <w:r w:rsidRPr="0026575E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val="ru-RU" w:eastAsia="ru-RU"/>
        </w:rPr>
        <w:t>Цели:</w:t>
      </w:r>
    </w:p>
    <w:p w:rsidR="0026575E" w:rsidRPr="0026575E" w:rsidRDefault="0026575E" w:rsidP="0026575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4"/>
          <w:lang w:val="ru-RU" w:eastAsia="ru-RU"/>
        </w:rPr>
      </w:pPr>
      <w:r w:rsidRPr="0026575E">
        <w:rPr>
          <w:rFonts w:ascii="Arial" w:eastAsia="Times New Roman" w:hAnsi="Arial" w:cs="Arial"/>
          <w:color w:val="000000"/>
          <w:sz w:val="20"/>
          <w:szCs w:val="24"/>
          <w:lang w:val="ru-RU" w:eastAsia="ru-RU"/>
        </w:rPr>
        <w:t xml:space="preserve">- </w:t>
      </w:r>
      <w:r w:rsidRPr="0026575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развивать пространственное мышление и математическую культуру;</w:t>
      </w:r>
    </w:p>
    <w:p w:rsidR="0026575E" w:rsidRPr="0026575E" w:rsidRDefault="0026575E" w:rsidP="0026575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4"/>
          <w:lang w:val="ru-RU" w:eastAsia="ru-RU"/>
        </w:rPr>
      </w:pPr>
      <w:r w:rsidRPr="0026575E">
        <w:rPr>
          <w:rFonts w:ascii="Arial" w:eastAsia="Times New Roman" w:hAnsi="Arial" w:cs="Arial"/>
          <w:color w:val="000000"/>
          <w:sz w:val="20"/>
          <w:szCs w:val="24"/>
          <w:lang w:val="ru-RU" w:eastAsia="ru-RU"/>
        </w:rPr>
        <w:t xml:space="preserve">- </w:t>
      </w:r>
      <w:r w:rsidRPr="0026575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учить ясно и точно излагать свои мысли;</w:t>
      </w:r>
    </w:p>
    <w:p w:rsidR="0026575E" w:rsidRPr="0026575E" w:rsidRDefault="0026575E" w:rsidP="0026575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4"/>
          <w:lang w:val="ru-RU" w:eastAsia="ru-RU"/>
        </w:rPr>
      </w:pPr>
      <w:r w:rsidRPr="0026575E">
        <w:rPr>
          <w:rFonts w:ascii="Arial" w:eastAsia="Times New Roman" w:hAnsi="Arial" w:cs="Arial"/>
          <w:color w:val="000000"/>
          <w:sz w:val="20"/>
          <w:szCs w:val="24"/>
          <w:lang w:val="ru-RU" w:eastAsia="ru-RU"/>
        </w:rPr>
        <w:t xml:space="preserve">- </w:t>
      </w:r>
      <w:r w:rsidRPr="0026575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формировать качества личности необходимые человеку в повседневной жизни: умение преодолевать трудности, доводить начатое дело до конца;</w:t>
      </w:r>
    </w:p>
    <w:p w:rsidR="0026575E" w:rsidRPr="0026575E" w:rsidRDefault="0026575E" w:rsidP="0026575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4"/>
          <w:lang w:val="ru-RU" w:eastAsia="ru-RU"/>
        </w:rPr>
      </w:pPr>
      <w:r w:rsidRPr="0026575E">
        <w:rPr>
          <w:rFonts w:ascii="Arial" w:eastAsia="Times New Roman" w:hAnsi="Arial" w:cs="Arial"/>
          <w:color w:val="000000"/>
          <w:sz w:val="20"/>
          <w:szCs w:val="24"/>
          <w:lang w:val="ru-RU" w:eastAsia="ru-RU"/>
        </w:rPr>
        <w:t xml:space="preserve">- </w:t>
      </w:r>
      <w:r w:rsidRPr="0026575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помочь приобрести опыт исследовательской работы.</w:t>
      </w:r>
    </w:p>
    <w:p w:rsidR="0026575E" w:rsidRPr="0026575E" w:rsidRDefault="0026575E" w:rsidP="0026575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4"/>
          <w:lang w:val="ru-RU" w:eastAsia="ru-RU"/>
        </w:rPr>
      </w:pPr>
    </w:p>
    <w:p w:rsidR="0026575E" w:rsidRPr="0026575E" w:rsidRDefault="0026575E" w:rsidP="0026575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4"/>
          <w:lang w:val="ru-RU" w:eastAsia="ru-RU"/>
        </w:rPr>
      </w:pPr>
      <w:r w:rsidRPr="0026575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Задачи обучения:</w:t>
      </w:r>
    </w:p>
    <w:p w:rsidR="0026575E" w:rsidRPr="0026575E" w:rsidRDefault="0026575E" w:rsidP="002657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учить учащихся выполнять действия над векторами как направленными отрезками;</w:t>
      </w:r>
    </w:p>
    <w:p w:rsidR="0026575E" w:rsidRPr="0026575E" w:rsidRDefault="0026575E" w:rsidP="002657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-познакомить с использованием векторов и метода координат при решении геометрических     задач;</w:t>
      </w:r>
    </w:p>
    <w:p w:rsidR="0026575E" w:rsidRPr="0026575E" w:rsidRDefault="0026575E" w:rsidP="002657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развить умение учащихся применять тригонометрический аппарат при решении геометрических задач;</w:t>
      </w:r>
    </w:p>
    <w:p w:rsidR="0026575E" w:rsidRPr="0026575E" w:rsidRDefault="0026575E" w:rsidP="002657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расширить знания учащихся о многоугольниках;</w:t>
      </w:r>
    </w:p>
    <w:p w:rsidR="0026575E" w:rsidRPr="0026575E" w:rsidRDefault="0026575E" w:rsidP="002657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рассмотреть понятия длины окружности и площади круга для их вычисления;</w:t>
      </w:r>
    </w:p>
    <w:p w:rsidR="0026575E" w:rsidRPr="0026575E" w:rsidRDefault="0026575E" w:rsidP="0026575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- познакомить учащихся с понятием движения и его свойствами на плоскости: симметриями, параллельным переносом, поворотом;</w:t>
      </w:r>
    </w:p>
    <w:p w:rsidR="0026575E" w:rsidRPr="0026575E" w:rsidRDefault="0026575E" w:rsidP="0026575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выделить основные методы доказательств, с целью обоснования (опровержения) утверждений и для решения ряда геометрических задач;</w:t>
      </w:r>
    </w:p>
    <w:p w:rsidR="0026575E" w:rsidRPr="0026575E" w:rsidRDefault="0026575E" w:rsidP="0026575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учить проводить рассуждения, используя математический язык, ссылаясь на соответствующие геометрические утверждения;</w:t>
      </w:r>
    </w:p>
    <w:p w:rsidR="0026575E" w:rsidRPr="0026575E" w:rsidRDefault="0026575E" w:rsidP="0026575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использовать алгебраический аппарат для решения геометрических задач;</w:t>
      </w:r>
    </w:p>
    <w:p w:rsidR="0026575E" w:rsidRPr="0026575E" w:rsidRDefault="0026575E" w:rsidP="002657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7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дать начальное представление о телах и поверхностях в пространстве.</w:t>
      </w:r>
    </w:p>
    <w:p w:rsidR="004D67E0" w:rsidRPr="0026575E" w:rsidRDefault="004D67E0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D67E0" w:rsidRDefault="004D67E0" w:rsidP="004D6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Содержание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атематического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E3157">
        <w:rPr>
          <w:rFonts w:ascii="Times New Roman" w:hAnsi="Times New Roman" w:cs="Times New Roman"/>
          <w:sz w:val="28"/>
          <w:szCs w:val="28"/>
        </w:rPr>
        <w:t xml:space="preserve"> представлено в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виде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следующих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содержательных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разделов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>:</w:t>
      </w:r>
    </w:p>
    <w:p w:rsidR="0026575E" w:rsidRDefault="0026575E" w:rsidP="0026575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Векторы</w:t>
      </w:r>
    </w:p>
    <w:p w:rsidR="0026575E" w:rsidRDefault="0026575E" w:rsidP="0026575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Метод координат</w:t>
      </w:r>
    </w:p>
    <w:p w:rsidR="0026575E" w:rsidRDefault="0026575E" w:rsidP="0026575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Соотношения между сторонами и углами треугольника</w:t>
      </w:r>
    </w:p>
    <w:p w:rsidR="0026575E" w:rsidRDefault="0026575E" w:rsidP="0026575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Длина окружности и площадь круга</w:t>
      </w:r>
    </w:p>
    <w:p w:rsidR="0026575E" w:rsidRDefault="0026575E" w:rsidP="0026575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Движения</w:t>
      </w: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6575E" w:rsidRPr="0026575E" w:rsidRDefault="0026575E" w:rsidP="00265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D67E0" w:rsidRPr="004D67E0" w:rsidRDefault="004D67E0" w:rsidP="004D67E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4D67E0" w:rsidRPr="004D6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135E2"/>
    <w:multiLevelType w:val="hybridMultilevel"/>
    <w:tmpl w:val="61D6D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958B0"/>
    <w:multiLevelType w:val="hybridMultilevel"/>
    <w:tmpl w:val="8AD489E6"/>
    <w:lvl w:ilvl="0" w:tplc="49E42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D01B31"/>
    <w:multiLevelType w:val="hybridMultilevel"/>
    <w:tmpl w:val="7E54C842"/>
    <w:lvl w:ilvl="0" w:tplc="A82886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4B53483"/>
    <w:multiLevelType w:val="hybridMultilevel"/>
    <w:tmpl w:val="44A2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8F10A0"/>
    <w:multiLevelType w:val="hybridMultilevel"/>
    <w:tmpl w:val="9CCE150C"/>
    <w:lvl w:ilvl="0" w:tplc="E0FA83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DA7B6F"/>
    <w:multiLevelType w:val="hybridMultilevel"/>
    <w:tmpl w:val="E316882E"/>
    <w:lvl w:ilvl="0" w:tplc="97ECE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6E3"/>
    <w:rsid w:val="002236E3"/>
    <w:rsid w:val="0026575E"/>
    <w:rsid w:val="003170F9"/>
    <w:rsid w:val="00440367"/>
    <w:rsid w:val="004B64FA"/>
    <w:rsid w:val="004D16C6"/>
    <w:rsid w:val="004D67E0"/>
    <w:rsid w:val="005A6E5F"/>
    <w:rsid w:val="00910B7F"/>
    <w:rsid w:val="00CB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7E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6575E"/>
    <w:pPr>
      <w:spacing w:after="120"/>
    </w:pPr>
    <w:rPr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26575E"/>
  </w:style>
  <w:style w:type="paragraph" w:styleId="a5">
    <w:name w:val="List Paragraph"/>
    <w:basedOn w:val="a"/>
    <w:uiPriority w:val="34"/>
    <w:qFormat/>
    <w:rsid w:val="002657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7E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6575E"/>
    <w:pPr>
      <w:spacing w:after="120"/>
    </w:pPr>
    <w:rPr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26575E"/>
  </w:style>
  <w:style w:type="paragraph" w:styleId="a5">
    <w:name w:val="List Paragraph"/>
    <w:basedOn w:val="a"/>
    <w:uiPriority w:val="34"/>
    <w:qFormat/>
    <w:rsid w:val="00265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Nitro 5</dc:creator>
  <cp:lastModifiedBy>ТочкаРоста</cp:lastModifiedBy>
  <cp:revision>6</cp:revision>
  <dcterms:created xsi:type="dcterms:W3CDTF">2023-09-25T17:09:00Z</dcterms:created>
  <dcterms:modified xsi:type="dcterms:W3CDTF">2024-10-31T10:22:00Z</dcterms:modified>
</cp:coreProperties>
</file>