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947" w:rsidRDefault="00380947" w:rsidP="006F422E">
      <w:pPr>
        <w:spacing w:before="11" w:line="264" w:lineRule="auto"/>
        <w:ind w:right="19"/>
        <w:rPr>
          <w:rFonts w:ascii="Arial"/>
          <w:sz w:val="4"/>
        </w:rPr>
        <w:sectPr w:rsidR="00380947">
          <w:type w:val="continuous"/>
          <w:pgSz w:w="11910" w:h="16840"/>
          <w:pgMar w:top="0" w:right="160" w:bottom="280" w:left="1580" w:header="720" w:footer="720" w:gutter="0"/>
          <w:cols w:num="2" w:space="720" w:equalWidth="0">
            <w:col w:w="8349" w:space="40"/>
            <w:col w:w="1781"/>
          </w:cols>
        </w:sectPr>
      </w:pPr>
    </w:p>
    <w:p w:rsidR="006F422E" w:rsidRDefault="006F422E">
      <w:pPr>
        <w:pStyle w:val="1"/>
        <w:spacing w:before="182"/>
        <w:ind w:left="119"/>
        <w:jc w:val="both"/>
      </w:pPr>
    </w:p>
    <w:p w:rsidR="006F422E" w:rsidRDefault="006F422E" w:rsidP="006F422E">
      <w:pPr>
        <w:pStyle w:val="1"/>
        <w:spacing w:before="182"/>
        <w:ind w:left="0"/>
        <w:jc w:val="both"/>
      </w:pPr>
    </w:p>
    <w:p w:rsidR="006F422E" w:rsidRDefault="006F422E">
      <w:pPr>
        <w:pStyle w:val="1"/>
        <w:spacing w:before="182"/>
        <w:ind w:left="119"/>
        <w:jc w:val="both"/>
      </w:pPr>
      <w:r>
        <w:t xml:space="preserve">Аннотация к рабочей программе учебного предмета </w:t>
      </w:r>
    </w:p>
    <w:p w:rsidR="00380947" w:rsidRDefault="006F422E">
      <w:pPr>
        <w:pStyle w:val="1"/>
        <w:spacing w:before="182"/>
        <w:ind w:left="119"/>
        <w:jc w:val="both"/>
      </w:pPr>
      <w:proofErr w:type="gramStart"/>
      <w:r>
        <w:t xml:space="preserve">Индивидуальный </w:t>
      </w:r>
      <w:r w:rsidR="00B17A14">
        <w:t>проект</w:t>
      </w:r>
      <w:proofErr w:type="gramEnd"/>
      <w:r w:rsidR="00B17A14">
        <w:rPr>
          <w:spacing w:val="-8"/>
        </w:rPr>
        <w:t xml:space="preserve"> </w:t>
      </w:r>
      <w:r>
        <w:t>10</w:t>
      </w:r>
      <w:r w:rsidR="00B17A14">
        <w:rPr>
          <w:spacing w:val="-5"/>
        </w:rPr>
        <w:t xml:space="preserve"> </w:t>
      </w:r>
      <w:r w:rsidR="00B17A14">
        <w:rPr>
          <w:spacing w:val="-4"/>
        </w:rPr>
        <w:t>класс</w:t>
      </w:r>
    </w:p>
    <w:p w:rsidR="00380947" w:rsidRDefault="00380947">
      <w:pPr>
        <w:pStyle w:val="a3"/>
        <w:ind w:left="0"/>
        <w:jc w:val="left"/>
        <w:rPr>
          <w:b/>
          <w:sz w:val="28"/>
        </w:rPr>
      </w:pPr>
    </w:p>
    <w:p w:rsidR="00380947" w:rsidRDefault="00380947">
      <w:pPr>
        <w:pStyle w:val="a3"/>
        <w:spacing w:before="171"/>
        <w:ind w:left="0"/>
        <w:jc w:val="left"/>
        <w:rPr>
          <w:b/>
          <w:sz w:val="28"/>
        </w:rPr>
      </w:pPr>
    </w:p>
    <w:p w:rsidR="00380947" w:rsidRDefault="00B17A14">
      <w:pPr>
        <w:pStyle w:val="a3"/>
        <w:spacing w:line="276" w:lineRule="auto"/>
        <w:ind w:right="681" w:firstLine="706"/>
      </w:pPr>
      <w:r>
        <w:t xml:space="preserve">Индивидуальный проект представляет собой особую форму организации деятельности </w:t>
      </w:r>
      <w:proofErr w:type="gramStart"/>
      <w:r>
        <w:t>обучающихся</w:t>
      </w:r>
      <w:proofErr w:type="gramEnd"/>
      <w:r>
        <w:t xml:space="preserve"> (учебное исследование или учебный проект).</w:t>
      </w:r>
      <w:r>
        <w:rPr>
          <w:spacing w:val="40"/>
        </w:rPr>
        <w:t xml:space="preserve"> </w:t>
      </w:r>
      <w:proofErr w:type="gramStart"/>
      <w:r>
        <w:t>Индивидуальный проект выполняется обучающимся самостоятельно под руководством учителя по выбранной теме в рамках одного ил</w:t>
      </w:r>
      <w:r>
        <w:t>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др.).</w:t>
      </w:r>
      <w:proofErr w:type="gramEnd"/>
      <w:r>
        <w:t xml:space="preserve"> </w:t>
      </w:r>
      <w:proofErr w:type="gramStart"/>
      <w:r>
        <w:t>Индивидуальный проект выполняется обучающимся в течение одного год</w:t>
      </w:r>
      <w:r>
        <w:t>а в рамках учебного времени, специально отведённого учебным планом, и должен быть представлен</w:t>
      </w:r>
      <w:r>
        <w:rPr>
          <w:spacing w:val="40"/>
        </w:rPr>
        <w:t xml:space="preserve"> </w:t>
      </w:r>
      <w:r>
        <w:t>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</w:t>
      </w:r>
      <w:r>
        <w:t>женерного.</w:t>
      </w:r>
      <w:proofErr w:type="gramEnd"/>
    </w:p>
    <w:p w:rsidR="00380947" w:rsidRDefault="00B17A14">
      <w:pPr>
        <w:pStyle w:val="a3"/>
        <w:spacing w:line="278" w:lineRule="auto"/>
        <w:ind w:right="683" w:firstLine="706"/>
      </w:pPr>
      <w:r>
        <w:t xml:space="preserve">Программа учебного курса </w:t>
      </w:r>
      <w:r>
        <w:rPr>
          <w:b/>
        </w:rPr>
        <w:t xml:space="preserve">«Индивидуальный проект по химии» </w:t>
      </w:r>
      <w:r>
        <w:t xml:space="preserve">рассчитана на </w:t>
      </w:r>
      <w:proofErr w:type="gramStart"/>
      <w:r>
        <w:t>обучающихся</w:t>
      </w:r>
      <w:proofErr w:type="gramEnd"/>
      <w:r>
        <w:t xml:space="preserve"> 10 класса, начавших обучение на ступени среднего общего образования в 2024-2025 учебном году.</w:t>
      </w:r>
    </w:p>
    <w:p w:rsidR="00380947" w:rsidRDefault="00B17A14">
      <w:pPr>
        <w:pStyle w:val="a3"/>
        <w:spacing w:line="276" w:lineRule="auto"/>
        <w:ind w:right="687" w:firstLine="706"/>
      </w:pPr>
      <w:r>
        <w:t>Актуальность учебного курса обусловлена его методологической значим</w:t>
      </w:r>
      <w:r>
        <w:t>остью и требованиями ФГОС, где ценность учебно-исследовательской работы определяется возможностью обучающихся посмотреть на различные проблемы с позиции ученых, занимающихся научным исследованием.</w:t>
      </w:r>
    </w:p>
    <w:p w:rsidR="00380947" w:rsidRDefault="00B17A14">
      <w:pPr>
        <w:pStyle w:val="a3"/>
        <w:spacing w:line="276" w:lineRule="auto"/>
        <w:ind w:right="684" w:firstLine="706"/>
      </w:pPr>
      <w:r>
        <w:rPr>
          <w:b/>
        </w:rPr>
        <w:t xml:space="preserve">Цель курса: </w:t>
      </w:r>
      <w:r>
        <w:t>формирование навыков разработки, реализации и о</w:t>
      </w:r>
      <w:r>
        <w:t xml:space="preserve">бщественной презентации </w:t>
      </w:r>
      <w:proofErr w:type="gramStart"/>
      <w:r>
        <w:t>обучающимися</w:t>
      </w:r>
      <w:proofErr w:type="gramEnd"/>
      <w:r>
        <w:t xml:space="preserve"> результатов исследования индивидуального проекта, направленного на решение научной, личностно и (или) социально значимой проблемы.</w:t>
      </w:r>
    </w:p>
    <w:p w:rsidR="00380947" w:rsidRDefault="00B17A14">
      <w:pPr>
        <w:spacing w:before="1"/>
        <w:ind w:left="825"/>
        <w:jc w:val="both"/>
        <w:rPr>
          <w:b/>
          <w:sz w:val="24"/>
        </w:rPr>
      </w:pPr>
      <w:r>
        <w:rPr>
          <w:b/>
          <w:sz w:val="24"/>
        </w:rPr>
        <w:t>Задачи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курса:</w:t>
      </w:r>
    </w:p>
    <w:p w:rsidR="00380947" w:rsidRDefault="00B17A14">
      <w:pPr>
        <w:pStyle w:val="a4"/>
        <w:numPr>
          <w:ilvl w:val="0"/>
          <w:numId w:val="1"/>
        </w:numPr>
        <w:tabs>
          <w:tab w:val="left" w:pos="513"/>
        </w:tabs>
        <w:spacing w:before="36" w:line="276" w:lineRule="auto"/>
        <w:ind w:right="690" w:firstLine="0"/>
        <w:jc w:val="both"/>
        <w:rPr>
          <w:sz w:val="24"/>
        </w:rPr>
      </w:pPr>
      <w:r>
        <w:rPr>
          <w:sz w:val="24"/>
        </w:rPr>
        <w:t xml:space="preserve">реализация требований Стандарта к личностным и </w:t>
      </w:r>
      <w:proofErr w:type="spellStart"/>
      <w:r>
        <w:rPr>
          <w:sz w:val="24"/>
        </w:rPr>
        <w:t>метапредметным</w:t>
      </w:r>
      <w:proofErr w:type="spellEnd"/>
      <w:r>
        <w:rPr>
          <w:sz w:val="24"/>
        </w:rPr>
        <w:t xml:space="preserve"> результатам освоения основной образовательной программы;</w:t>
      </w:r>
    </w:p>
    <w:p w:rsidR="00380947" w:rsidRDefault="00B17A14">
      <w:pPr>
        <w:pStyle w:val="a4"/>
        <w:numPr>
          <w:ilvl w:val="0"/>
          <w:numId w:val="1"/>
        </w:numPr>
        <w:tabs>
          <w:tab w:val="left" w:pos="421"/>
        </w:tabs>
        <w:spacing w:line="276" w:lineRule="auto"/>
        <w:ind w:right="687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 системных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 и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 методов, технологий и форм организации проектной и учебно-исследова</w:t>
      </w:r>
      <w:r>
        <w:rPr>
          <w:sz w:val="24"/>
        </w:rPr>
        <w:t>тельской деятельности для достижения практико-ориентированных результатов образования;</w:t>
      </w:r>
    </w:p>
    <w:p w:rsidR="00380947" w:rsidRDefault="00B17A14">
      <w:pPr>
        <w:pStyle w:val="a4"/>
        <w:numPr>
          <w:ilvl w:val="0"/>
          <w:numId w:val="1"/>
        </w:numPr>
        <w:tabs>
          <w:tab w:val="left" w:pos="556"/>
        </w:tabs>
        <w:spacing w:line="276" w:lineRule="auto"/>
        <w:ind w:right="695" w:firstLine="0"/>
        <w:jc w:val="both"/>
        <w:rPr>
          <w:sz w:val="24"/>
        </w:rPr>
      </w:pPr>
      <w:r>
        <w:rPr>
          <w:sz w:val="24"/>
        </w:rPr>
        <w:t xml:space="preserve">повышение эффективности освоения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основной образовательной программы, а также усвоения знаний и учебных действий.</w:t>
      </w:r>
    </w:p>
    <w:p w:rsidR="00380947" w:rsidRDefault="00B17A14">
      <w:pPr>
        <w:pStyle w:val="a3"/>
        <w:spacing w:line="276" w:lineRule="auto"/>
        <w:ind w:right="686" w:firstLine="706"/>
      </w:pPr>
      <w:r>
        <w:t>Содержание программы в основном сфокусирова</w:t>
      </w:r>
      <w:r>
        <w:t>но на процессах исследования и проектирования (в соответствии с ФГОС), но вместе с тем содержит необходимые</w:t>
      </w:r>
      <w:r>
        <w:rPr>
          <w:spacing w:val="40"/>
        </w:rPr>
        <w:t xml:space="preserve"> </w:t>
      </w:r>
      <w:r>
        <w:t>отсылки к другим типам деятельности. При этом программа предполагает практические задания на освоение инструментария исследования и проектирования в</w:t>
      </w:r>
      <w:r>
        <w:t xml:space="preserve"> их нормативном виде и в их возможной взаимосвязи.</w:t>
      </w:r>
    </w:p>
    <w:p w:rsidR="00380947" w:rsidRDefault="00B17A14">
      <w:pPr>
        <w:pStyle w:val="a3"/>
        <w:spacing w:line="276" w:lineRule="auto"/>
        <w:ind w:right="686" w:firstLine="706"/>
      </w:pPr>
      <w:r>
        <w:t>Тематически программа построена таким образом, чтобы дать представление о самых необходимых аспектах, связанных с процессами исследования и проектирования, в соответствии с существующими культурными нормам</w:t>
      </w:r>
      <w:r>
        <w:t xml:space="preserve">и. С помощью данного курса предполагается </w:t>
      </w:r>
      <w:proofErr w:type="spellStart"/>
      <w:r>
        <w:t>адаптирование</w:t>
      </w:r>
      <w:proofErr w:type="spellEnd"/>
      <w:r>
        <w:t xml:space="preserve"> этих норм для понимания и активного использования школьниками в своих проектах и исследованиях.</w:t>
      </w:r>
    </w:p>
    <w:p w:rsidR="00380947" w:rsidRDefault="00B17A14">
      <w:pPr>
        <w:pStyle w:val="a3"/>
        <w:spacing w:before="1" w:line="276" w:lineRule="auto"/>
        <w:ind w:right="687" w:firstLine="706"/>
      </w:pPr>
      <w:r>
        <w:t>Предлагаемый курс рассчитан на 34 ч освоения. Он состоит из 8 модулей, каждый из</w:t>
      </w:r>
      <w:r>
        <w:rPr>
          <w:spacing w:val="80"/>
          <w:w w:val="150"/>
        </w:rPr>
        <w:t xml:space="preserve"> </w:t>
      </w:r>
      <w:r>
        <w:t>которых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необхо</w:t>
      </w:r>
      <w:r>
        <w:t>димым</w:t>
      </w:r>
      <w:r>
        <w:rPr>
          <w:spacing w:val="80"/>
          <w:w w:val="150"/>
        </w:rPr>
        <w:t xml:space="preserve"> </w:t>
      </w:r>
      <w:r>
        <w:t>элементом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общей</w:t>
      </w:r>
      <w:r>
        <w:rPr>
          <w:spacing w:val="80"/>
          <w:w w:val="150"/>
        </w:rPr>
        <w:t xml:space="preserve"> </w:t>
      </w:r>
      <w:r>
        <w:t>структуре</w:t>
      </w:r>
      <w:r>
        <w:rPr>
          <w:spacing w:val="80"/>
          <w:w w:val="150"/>
        </w:rPr>
        <w:t xml:space="preserve"> </w:t>
      </w:r>
      <w:r>
        <w:t>курса.</w:t>
      </w:r>
      <w:r>
        <w:rPr>
          <w:spacing w:val="80"/>
          <w:w w:val="150"/>
        </w:rPr>
        <w:t xml:space="preserve"> </w:t>
      </w:r>
      <w:r>
        <w:t>Логика</w:t>
      </w:r>
    </w:p>
    <w:p w:rsidR="00380947" w:rsidRDefault="00380947">
      <w:pPr>
        <w:spacing w:line="276" w:lineRule="auto"/>
        <w:sectPr w:rsidR="00380947">
          <w:type w:val="continuous"/>
          <w:pgSz w:w="11910" w:h="16840"/>
          <w:pgMar w:top="0" w:right="160" w:bottom="280" w:left="1580" w:header="720" w:footer="720" w:gutter="0"/>
          <w:cols w:space="720"/>
        </w:sectPr>
      </w:pPr>
    </w:p>
    <w:p w:rsidR="00380947" w:rsidRDefault="00B17A14">
      <w:pPr>
        <w:pStyle w:val="a3"/>
        <w:spacing w:before="66" w:line="276" w:lineRule="auto"/>
        <w:ind w:right="681"/>
      </w:pPr>
      <w:proofErr w:type="gramStart"/>
      <w:r>
        <w:lastRenderedPageBreak/>
        <w:t>чередования</w:t>
      </w:r>
      <w:r>
        <w:rPr>
          <w:spacing w:val="-4"/>
        </w:rPr>
        <w:t xml:space="preserve"> </w:t>
      </w:r>
      <w:r>
        <w:t>модулей выстроена</w:t>
      </w:r>
      <w:r>
        <w:rPr>
          <w:spacing w:val="-7"/>
        </w:rPr>
        <w:t xml:space="preserve"> </w:t>
      </w:r>
      <w:r>
        <w:t>таким образом, чтобы 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возможность изучить часть</w:t>
      </w:r>
      <w:r>
        <w:rPr>
          <w:spacing w:val="-1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материала самостоятельно или</w:t>
      </w:r>
      <w:r>
        <w:rPr>
          <w:spacing w:val="-1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взрослого.</w:t>
      </w:r>
      <w:proofErr w:type="gramEnd"/>
      <w:r>
        <w:t xml:space="preserve">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третий тип модулей нацелен на собственную поисковую, проектную, конструкторскую или </w:t>
      </w:r>
      <w:r>
        <w:t>иную по типу деятельность в относительно свободном режиме. Проходя один модуль за другим, обучающийся получает возможность сначала выдвинуть свою идею, затем проработать её, предъявить одноклассникам и другим</w:t>
      </w:r>
      <w:r>
        <w:rPr>
          <w:spacing w:val="40"/>
        </w:rPr>
        <w:t xml:space="preserve"> </w:t>
      </w:r>
      <w:r>
        <w:t xml:space="preserve">заинтересованным лицам, получив конструктивные </w:t>
      </w:r>
      <w:r>
        <w:t>критические замечания, и успешно защитить свою работу.</w:t>
      </w:r>
    </w:p>
    <w:p w:rsidR="00380947" w:rsidRDefault="00B17A14">
      <w:pPr>
        <w:pStyle w:val="a3"/>
        <w:spacing w:before="1" w:line="276" w:lineRule="auto"/>
        <w:ind w:right="683" w:firstLine="706"/>
      </w:pPr>
      <w:r>
        <w:t xml:space="preserve">Программа, по сути, является </w:t>
      </w:r>
      <w:proofErr w:type="spellStart"/>
      <w:r>
        <w:t>метапредметной</w:t>
      </w:r>
      <w:proofErr w:type="spellEnd"/>
      <w:r>
        <w:t>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</w:t>
      </w:r>
      <w:r>
        <w:t>ся постановка проблем, перевод проблем в задачи, схематизация и</w:t>
      </w:r>
    </w:p>
    <w:p w:rsidR="00380947" w:rsidRDefault="00B17A14">
      <w:pPr>
        <w:pStyle w:val="a3"/>
        <w:spacing w:before="2" w:line="276" w:lineRule="auto"/>
        <w:ind w:right="682"/>
      </w:pPr>
      <w:r>
        <w:t xml:space="preserve">использование знаков и символов, организация рефлексии, </w:t>
      </w:r>
      <w:proofErr w:type="spellStart"/>
      <w:r>
        <w:t>сценирование</w:t>
      </w:r>
      <w:proofErr w:type="spellEnd"/>
      <w:r>
        <w:t xml:space="preserve"> события. Несмотря на </w:t>
      </w:r>
      <w:proofErr w:type="gramStart"/>
      <w:r>
        <w:t>то</w:t>
      </w:r>
      <w:proofErr w:type="gramEnd"/>
      <w:r>
        <w:t xml:space="preserve"> что программа называется «Индивидуальный проект», значительная часть занятий предусматривает группо</w:t>
      </w:r>
      <w:r>
        <w:t>вую и коллективную работу.</w:t>
      </w:r>
    </w:p>
    <w:p w:rsidR="00380947" w:rsidRDefault="00B17A14">
      <w:pPr>
        <w:pStyle w:val="a3"/>
        <w:spacing w:line="276" w:lineRule="auto"/>
        <w:ind w:right="680"/>
      </w:pPr>
      <w:r>
        <w:t>Основные идеи курса: — единство материального мира; — внутр</w:t>
      </w:r>
      <w:proofErr w:type="gramStart"/>
      <w:r>
        <w:t>и-</w:t>
      </w:r>
      <w:proofErr w:type="gramEnd"/>
      <w:r>
        <w:t xml:space="preserve"> и </w:t>
      </w:r>
      <w:proofErr w:type="spellStart"/>
      <w:r>
        <w:t>межпредметная</w:t>
      </w:r>
      <w:proofErr w:type="spellEnd"/>
      <w:r>
        <w:t xml:space="preserve"> </w:t>
      </w:r>
      <w:r>
        <w:rPr>
          <w:spacing w:val="-2"/>
        </w:rPr>
        <w:t>интеграция;</w:t>
      </w:r>
    </w:p>
    <w:p w:rsidR="00380947" w:rsidRDefault="00B17A14">
      <w:pPr>
        <w:pStyle w:val="a4"/>
        <w:numPr>
          <w:ilvl w:val="0"/>
          <w:numId w:val="1"/>
        </w:numPr>
        <w:tabs>
          <w:tab w:val="left" w:pos="421"/>
        </w:tabs>
        <w:spacing w:before="3"/>
        <w:ind w:left="421" w:hanging="302"/>
        <w:jc w:val="both"/>
        <w:rPr>
          <w:sz w:val="24"/>
        </w:rPr>
      </w:pPr>
      <w:r>
        <w:rPr>
          <w:sz w:val="24"/>
        </w:rPr>
        <w:t>взаимосвязь</w:t>
      </w:r>
      <w:r>
        <w:rPr>
          <w:spacing w:val="-9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среды.</w:t>
      </w:r>
    </w:p>
    <w:p w:rsidR="00380947" w:rsidRDefault="00B17A14">
      <w:pPr>
        <w:pStyle w:val="a3"/>
        <w:spacing w:before="41" w:line="276" w:lineRule="auto"/>
        <w:ind w:right="684" w:firstLine="706"/>
      </w:pPr>
      <w:r>
        <w:t>Формами контроля над усвоением материала могут служить отчёты по работам, самостоятельные творческие работы, тесты, итоговые учебно-исследовательские проекты. Итоговое занятие проходит</w:t>
      </w:r>
      <w:r>
        <w:rPr>
          <w:spacing w:val="-2"/>
        </w:rPr>
        <w:t xml:space="preserve"> </w:t>
      </w:r>
      <w:r>
        <w:t>в виде научно-практической конференции, где заслушиваются доклады учащи</w:t>
      </w:r>
      <w:r>
        <w:t>хся по выбранной теме исследования, которые могут быть представлены в форме реферата или отчёта по исследовательской работе.</w:t>
      </w:r>
    </w:p>
    <w:p w:rsidR="00380947" w:rsidRDefault="00B17A14">
      <w:pPr>
        <w:spacing w:line="264" w:lineRule="auto"/>
        <w:ind w:left="119" w:right="697" w:firstLine="600"/>
        <w:jc w:val="both"/>
        <w:rPr>
          <w:sz w:val="28"/>
        </w:rPr>
      </w:pPr>
      <w:r>
        <w:rPr>
          <w:sz w:val="28"/>
        </w:rPr>
        <w:t>Общее число часов, отведённых для изучения индивидуального проекта на уровне основного о</w:t>
      </w:r>
      <w:r w:rsidR="006F422E">
        <w:rPr>
          <w:sz w:val="28"/>
        </w:rPr>
        <w:t xml:space="preserve">бщего образования, составляет 34 часа  в </w:t>
      </w:r>
      <w:bookmarkStart w:id="0" w:name="_GoBack"/>
      <w:bookmarkEnd w:id="0"/>
      <w:r w:rsidR="006F422E">
        <w:rPr>
          <w:sz w:val="28"/>
        </w:rPr>
        <w:t>10</w:t>
      </w:r>
      <w:r>
        <w:rPr>
          <w:sz w:val="28"/>
        </w:rPr>
        <w:t xml:space="preserve"> кл</w:t>
      </w:r>
      <w:r>
        <w:rPr>
          <w:sz w:val="28"/>
        </w:rPr>
        <w:t>ассе</w:t>
      </w:r>
      <w:proofErr w:type="gramStart"/>
      <w:r>
        <w:rPr>
          <w:sz w:val="28"/>
        </w:rPr>
        <w:t xml:space="preserve"> .</w:t>
      </w:r>
      <w:proofErr w:type="gramEnd"/>
    </w:p>
    <w:p w:rsidR="00380947" w:rsidRDefault="00380947">
      <w:pPr>
        <w:pStyle w:val="a3"/>
        <w:ind w:left="0"/>
        <w:jc w:val="left"/>
        <w:rPr>
          <w:sz w:val="28"/>
        </w:rPr>
      </w:pPr>
    </w:p>
    <w:p w:rsidR="00380947" w:rsidRDefault="00380947">
      <w:pPr>
        <w:pStyle w:val="a3"/>
        <w:spacing w:before="100"/>
        <w:ind w:left="0"/>
        <w:jc w:val="left"/>
        <w:rPr>
          <w:sz w:val="28"/>
        </w:rPr>
      </w:pPr>
    </w:p>
    <w:p w:rsidR="00380947" w:rsidRDefault="00B17A14">
      <w:pPr>
        <w:pStyle w:val="1"/>
        <w:spacing w:line="276" w:lineRule="auto"/>
        <w:ind w:right="3868"/>
      </w:pPr>
      <w:r>
        <w:t>УЧЕБНО-МЕТОДИЧЕСКОЕ</w:t>
      </w:r>
      <w:r>
        <w:rPr>
          <w:spacing w:val="-18"/>
        </w:rPr>
        <w:t xml:space="preserve"> </w:t>
      </w:r>
      <w:r>
        <w:t>ОБЕСПЕЧЕНИЕ ОБРАЗОВАТЕЛЬНОГО ПРОЦЕССА</w:t>
      </w:r>
    </w:p>
    <w:p w:rsidR="00380947" w:rsidRDefault="00B17A14">
      <w:pPr>
        <w:spacing w:line="321" w:lineRule="exact"/>
        <w:ind w:left="239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380947" w:rsidRDefault="00380947">
      <w:pPr>
        <w:pStyle w:val="a3"/>
        <w:spacing w:before="291"/>
        <w:ind w:left="0"/>
        <w:jc w:val="left"/>
        <w:rPr>
          <w:b/>
          <w:sz w:val="28"/>
        </w:rPr>
      </w:pPr>
    </w:p>
    <w:p w:rsidR="00380947" w:rsidRDefault="00B17A14">
      <w:pPr>
        <w:pStyle w:val="a4"/>
        <w:numPr>
          <w:ilvl w:val="1"/>
          <w:numId w:val="1"/>
        </w:numPr>
        <w:tabs>
          <w:tab w:val="left" w:pos="840"/>
        </w:tabs>
        <w:rPr>
          <w:sz w:val="24"/>
        </w:rPr>
      </w:pPr>
      <w:hyperlink r:id="rId6">
        <w:r>
          <w:rPr>
            <w:sz w:val="24"/>
          </w:rPr>
          <w:t>http://postnauka.ru/.</w:t>
        </w:r>
      </w:hyperlink>
      <w:r>
        <w:rPr>
          <w:spacing w:val="-10"/>
          <w:sz w:val="24"/>
        </w:rPr>
        <w:t xml:space="preserve"> </w:t>
      </w:r>
      <w:r>
        <w:rPr>
          <w:sz w:val="24"/>
        </w:rPr>
        <w:t>Интернет-проект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фундаментальной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науке.</w:t>
      </w:r>
    </w:p>
    <w:p w:rsidR="00380947" w:rsidRDefault="00B17A14">
      <w:pPr>
        <w:pStyle w:val="a4"/>
        <w:numPr>
          <w:ilvl w:val="1"/>
          <w:numId w:val="1"/>
        </w:numPr>
        <w:tabs>
          <w:tab w:val="left" w:pos="840"/>
          <w:tab w:val="left" w:pos="3876"/>
          <w:tab w:val="left" w:pos="5647"/>
          <w:tab w:val="left" w:pos="6669"/>
          <w:tab w:val="left" w:pos="8098"/>
          <w:tab w:val="left" w:pos="9369"/>
        </w:tabs>
        <w:spacing w:before="23" w:line="242" w:lineRule="auto"/>
        <w:ind w:right="686"/>
        <w:rPr>
          <w:sz w:val="24"/>
        </w:rPr>
      </w:pPr>
      <w:hyperlink r:id="rId7">
        <w:r>
          <w:rPr>
            <w:spacing w:val="-2"/>
            <w:sz w:val="24"/>
          </w:rPr>
          <w:t>http://tablica-mendeleeva.ru/.</w:t>
        </w:r>
      </w:hyperlink>
      <w:r>
        <w:rPr>
          <w:sz w:val="24"/>
        </w:rPr>
        <w:tab/>
      </w:r>
      <w:r>
        <w:rPr>
          <w:spacing w:val="-2"/>
          <w:sz w:val="24"/>
        </w:rPr>
        <w:t>Периодическая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химических</w:t>
      </w:r>
      <w:r>
        <w:rPr>
          <w:sz w:val="24"/>
        </w:rPr>
        <w:tab/>
      </w:r>
      <w:r>
        <w:rPr>
          <w:spacing w:val="-2"/>
          <w:sz w:val="24"/>
        </w:rPr>
        <w:t>элементов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историческими справками.</w:t>
      </w:r>
    </w:p>
    <w:p w:rsidR="00380947" w:rsidRDefault="00B17A14">
      <w:pPr>
        <w:pStyle w:val="a4"/>
        <w:numPr>
          <w:ilvl w:val="1"/>
          <w:numId w:val="1"/>
        </w:numPr>
        <w:tabs>
          <w:tab w:val="left" w:pos="840"/>
        </w:tabs>
        <w:spacing w:line="242" w:lineRule="auto"/>
        <w:ind w:right="678"/>
        <w:rPr>
          <w:sz w:val="24"/>
        </w:rPr>
      </w:pPr>
      <w:hyperlink r:id="rId8">
        <w:r>
          <w:rPr>
            <w:sz w:val="24"/>
          </w:rPr>
          <w:t>http://pt.kle.cz/ru_RU/index.html</w:t>
        </w:r>
      </w:hyperlink>
      <w:r>
        <w:rPr>
          <w:spacing w:val="40"/>
          <w:sz w:val="24"/>
        </w:rPr>
        <w:t xml:space="preserve"> </w:t>
      </w:r>
      <w:r>
        <w:rPr>
          <w:sz w:val="24"/>
        </w:rPr>
        <w:t>.Периодическая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– онлайн. http://</w:t>
      </w:r>
    </w:p>
    <w:p w:rsidR="00380947" w:rsidRDefault="00B17A14">
      <w:pPr>
        <w:pStyle w:val="a4"/>
        <w:numPr>
          <w:ilvl w:val="1"/>
          <w:numId w:val="1"/>
        </w:numPr>
        <w:tabs>
          <w:tab w:val="left" w:pos="840"/>
        </w:tabs>
        <w:spacing w:line="271" w:lineRule="exact"/>
        <w:rPr>
          <w:sz w:val="24"/>
        </w:rPr>
      </w:pPr>
      <w:r>
        <w:rPr>
          <w:sz w:val="24"/>
        </w:rPr>
        <w:t>e-science.ru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наук.</w:t>
      </w:r>
    </w:p>
    <w:sectPr w:rsidR="00380947">
      <w:pgSz w:w="11910" w:h="16840"/>
      <w:pgMar w:top="1040" w:right="16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B6816"/>
    <w:multiLevelType w:val="hybridMultilevel"/>
    <w:tmpl w:val="D15C3C52"/>
    <w:lvl w:ilvl="0" w:tplc="7C5C6810">
      <w:numFmt w:val="bullet"/>
      <w:lvlText w:val="—"/>
      <w:lvlJc w:val="left"/>
      <w:pPr>
        <w:ind w:left="119" w:hanging="3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A5258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79344D40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3" w:tplc="FE8E59CC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  <w:lvl w:ilvl="4" w:tplc="80FE1A56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5" w:tplc="C9A086EE">
      <w:numFmt w:val="bullet"/>
      <w:lvlText w:val="•"/>
      <w:lvlJc w:val="left"/>
      <w:pPr>
        <w:ind w:left="4984" w:hanging="360"/>
      </w:pPr>
      <w:rPr>
        <w:rFonts w:hint="default"/>
        <w:lang w:val="ru-RU" w:eastAsia="en-US" w:bidi="ar-SA"/>
      </w:rPr>
    </w:lvl>
    <w:lvl w:ilvl="6" w:tplc="F934F306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7" w:tplc="AD3E92D2">
      <w:numFmt w:val="bullet"/>
      <w:lvlText w:val="•"/>
      <w:lvlJc w:val="left"/>
      <w:pPr>
        <w:ind w:left="7056" w:hanging="360"/>
      </w:pPr>
      <w:rPr>
        <w:rFonts w:hint="default"/>
        <w:lang w:val="ru-RU" w:eastAsia="en-US" w:bidi="ar-SA"/>
      </w:rPr>
    </w:lvl>
    <w:lvl w:ilvl="8" w:tplc="F7F87504">
      <w:numFmt w:val="bullet"/>
      <w:lvlText w:val="•"/>
      <w:lvlJc w:val="left"/>
      <w:pPr>
        <w:ind w:left="809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80947"/>
    <w:rsid w:val="00380947"/>
    <w:rsid w:val="006F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4" w:lineRule="exac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4" w:lineRule="exac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kle.cz/ru_RU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tablica-mendeleev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stnauka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795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ТочкаРоста</cp:lastModifiedBy>
  <cp:revision>3</cp:revision>
  <dcterms:created xsi:type="dcterms:W3CDTF">2024-10-31T10:38:00Z</dcterms:created>
  <dcterms:modified xsi:type="dcterms:W3CDTF">2024-10-31T10:43:00Z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